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D0BFA8" w:rsidR="00394A58" w:rsidRPr="009B4BC5" w:rsidRDefault="005F126E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0927A1" w:rsidRPr="009B4BC5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14:paraId="27C92BE5" w14:textId="77777777" w:rsidR="009B4BC5" w:rsidRPr="0028268E" w:rsidRDefault="009B4BC5" w:rsidP="009B4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(версия № 2)</w:t>
      </w:r>
    </w:p>
    <w:p w14:paraId="6BA5C921" w14:textId="77777777" w:rsidR="009B4BC5" w:rsidRPr="0028268E" w:rsidRDefault="009B4BC5" w:rsidP="009B4BC5">
      <w:pPr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268E">
        <w:rPr>
          <w:rFonts w:ascii="Times New Roman" w:hAnsi="Times New Roman" w:cs="Times New Roman"/>
          <w:sz w:val="24"/>
          <w:szCs w:val="24"/>
        </w:rPr>
        <w:t>22.07.2024</w:t>
      </w:r>
    </w:p>
    <w:p w14:paraId="00000005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5221E821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0000009" w14:textId="2173E62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1.1. Политика конфиденциальности (далее – Политика) публикуется Обществом с ограниченной ответственностью «НПО ФЕТЕК» ОГРН 1184704008026, ИНН/КПП 4703156425/ 470301001, юридический адрес: 188643, Ленинградская обл., г. Всеволожск, ул. Ленинградская 11-178 (далее – Оператор) </w:t>
      </w:r>
      <w:r w:rsidR="00EF361D">
        <w:rPr>
          <w:rFonts w:ascii="Times New Roman" w:hAnsi="Times New Roman" w:cs="Times New Roman"/>
          <w:sz w:val="24"/>
          <w:szCs w:val="24"/>
        </w:rPr>
        <w:t xml:space="preserve">на собственном </w:t>
      </w:r>
      <w:r w:rsidR="00EF361D" w:rsidRPr="0028268E">
        <w:rPr>
          <w:rFonts w:ascii="Times New Roman" w:hAnsi="Times New Roman" w:cs="Times New Roman"/>
          <w:sz w:val="24"/>
          <w:szCs w:val="24"/>
        </w:rPr>
        <w:t>сайт</w:t>
      </w:r>
      <w:r w:rsidR="00EF361D">
        <w:rPr>
          <w:rFonts w:ascii="Times New Roman" w:hAnsi="Times New Roman" w:cs="Times New Roman"/>
          <w:sz w:val="24"/>
          <w:szCs w:val="24"/>
        </w:rPr>
        <w:t>е, размещенном</w:t>
      </w:r>
      <w:r w:rsidR="00EF361D" w:rsidRPr="0028268E">
        <w:rPr>
          <w:rFonts w:ascii="Times New Roman" w:hAnsi="Times New Roman" w:cs="Times New Roman"/>
          <w:sz w:val="24"/>
          <w:szCs w:val="24"/>
        </w:rPr>
        <w:t xml:space="preserve"> в сети интернет по адресу: </w:t>
      </w:r>
      <w:r w:rsidR="005F126E" w:rsidRPr="005F126E">
        <w:rPr>
          <w:rFonts w:ascii="Times New Roman" w:hAnsi="Times New Roman" w:cs="Times New Roman"/>
          <w:sz w:val="24"/>
          <w:szCs w:val="24"/>
        </w:rPr>
        <w:t>https://mebelikor.ru/</w:t>
      </w:r>
      <w:r w:rsidR="00EF361D" w:rsidRPr="0028268E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EF361D">
        <w:rPr>
          <w:rFonts w:ascii="Times New Roman" w:hAnsi="Times New Roman" w:cs="Times New Roman"/>
          <w:sz w:val="24"/>
          <w:szCs w:val="24"/>
        </w:rPr>
        <w:t xml:space="preserve"> </w:t>
      </w:r>
      <w:r w:rsidRPr="009B4BC5">
        <w:rPr>
          <w:rFonts w:ascii="Times New Roman" w:hAnsi="Times New Roman" w:cs="Times New Roman"/>
          <w:sz w:val="24"/>
          <w:szCs w:val="24"/>
        </w:rPr>
        <w:t>для информирования об осуществляемой Оператором политике в отношении обработки персональных данных пользователей сайта Оператора – субъектов персональных данных (далее – Пользователь).</w:t>
      </w:r>
    </w:p>
    <w:p w14:paraId="0000000B" w14:textId="4584A82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1.2. Политика разработана и опубликована Оператором в соответствии с п. 2 ч. 1 ст. 18.1</w:t>
      </w:r>
      <w:r w:rsidR="00EF36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(далее – ФЗ «О персональных данных»).</w:t>
      </w:r>
    </w:p>
    <w:p w14:paraId="0000000D" w14:textId="48FA32B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1.3. 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0000000F" w14:textId="7669D10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1.4. Политика содержит сведения, подлежащие раскрытию </w:t>
      </w:r>
      <w:r w:rsidR="00EF361D">
        <w:rPr>
          <w:rFonts w:ascii="Times New Roman" w:hAnsi="Times New Roman" w:cs="Times New Roman"/>
          <w:sz w:val="24"/>
          <w:szCs w:val="24"/>
        </w:rPr>
        <w:t>в соответствии с ч. 1 ст. 14 ФЗ</w:t>
      </w:r>
      <w:r w:rsidR="00EF361D">
        <w:rPr>
          <w:rFonts w:ascii="Times New Roman" w:hAnsi="Times New Roman" w:cs="Times New Roman"/>
          <w:sz w:val="24"/>
          <w:szCs w:val="24"/>
        </w:rPr>
        <w:br/>
      </w:r>
      <w:r w:rsidRPr="009B4BC5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14:paraId="00000010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1.5. Для поддержания в актуальном состоянии документов, определяющих политику Оператора в отношении обработки персональных данных, Оператор вправе в любой момент изменить настоящую Политику, опубликовав соответствующие изменения. Настоящая Политика не может быть изменена, кроме как посредством опубликования измененного документа на Сайте.</w:t>
      </w:r>
    </w:p>
    <w:p w14:paraId="00000011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5E27C3B1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00000015" w14:textId="368B433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2.1.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00000017" w14:textId="179DFCEE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2.2.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9" w14:textId="22FD048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2.3. Оператор персональных данных –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их состав, подлежащий обработке, действия (операции), совершаемые с персональными данными Пользователей.</w:t>
      </w:r>
    </w:p>
    <w:p w14:paraId="0000001B" w14:textId="5FA3DFF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2.4. 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их без согласия субъекта персональных данных, если иное не предусмотрено федеральным законом.</w:t>
      </w:r>
    </w:p>
    <w:p w14:paraId="0000001C" w14:textId="2C642A3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2.5. Сайт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и расположенной по адресу: </w:t>
      </w:r>
      <w:r w:rsidR="005F126E" w:rsidRPr="005F126E">
        <w:rPr>
          <w:rFonts w:ascii="Times New Roman" w:hAnsi="Times New Roman" w:cs="Times New Roman"/>
          <w:sz w:val="24"/>
          <w:szCs w:val="24"/>
        </w:rPr>
        <w:t>https://mebelikor.ru/</w:t>
      </w:r>
      <w:r w:rsidRPr="009B4BC5">
        <w:rPr>
          <w:rFonts w:ascii="Times New Roman" w:hAnsi="Times New Roman" w:cs="Times New Roman"/>
          <w:sz w:val="24"/>
          <w:szCs w:val="24"/>
        </w:rPr>
        <w:t>. На Сайте могут находится ссылки на другие интернет-ресурсы. Оператор не несет ответственность за конфиденциальность информации, размещенной Пользователем на таких ресурсах.</w:t>
      </w:r>
    </w:p>
    <w:p w14:paraId="0000001D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F" w14:textId="2CD34180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3. ПРАВА ПОЛЬЗОВАТЕЛЯ</w:t>
      </w:r>
    </w:p>
    <w:p w14:paraId="00000021" w14:textId="3F84854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 Пользователь имеет право:</w:t>
      </w:r>
    </w:p>
    <w:p w14:paraId="00000023" w14:textId="59F983A1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3.1.1. На получение персональных данных, относящихся к Пользователю, и информации, касающейся их обработки;</w:t>
      </w:r>
    </w:p>
    <w:p w14:paraId="00000025" w14:textId="543B8FF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3.1.2.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27" w14:textId="0C0F578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3.1.3. На отзыв данного им согласия на обработку персональных данных;</w:t>
      </w:r>
    </w:p>
    <w:p w14:paraId="00000029" w14:textId="439D39CC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3.1.4. 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0000002A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3.1.5. На обжалование действий или бездействия Оператора в уполномоченный орган по защите прав субъектов персональных данных или в судебном порядке.</w:t>
      </w:r>
    </w:p>
    <w:p w14:paraId="0000002B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D" w14:textId="01BF0E98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4. ОСНОВАНИЯ ОБРАБОТКИ ПЕРСОНАЛЬНЫХ ДАННЫХ</w:t>
      </w:r>
    </w:p>
    <w:p w14:paraId="0000002F" w14:textId="199F9BA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4.1 Оператор обрабатывает персональные данные на законной и справедливой основе для выполнения возложенных законодательством функций, полномочий и обязанностей, осуществления прав и законных интересов Оператора и Пользователя.</w:t>
      </w:r>
    </w:p>
    <w:p w14:paraId="00000030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4.2 Оператор получает персональные данные непосредственно от Пользователя и осуществляет их обработку исключительно с согласия Пользователя. Оператор получает персональные данные Пользователя при его в взаимодействии с отдельными функциями Сайта.</w:t>
      </w:r>
    </w:p>
    <w:p w14:paraId="00000031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3" w14:textId="1B227B76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5. ОБРАБОТКА ПЕРСОНАЛЬНЫХ ДАННЫХ ПОЛЬЗОВАТЕЛЕЙ</w:t>
      </w:r>
    </w:p>
    <w:p w14:paraId="00000035" w14:textId="14E70DA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5.1. Настоящая Политика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00000037" w14:textId="7F0454F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 Оператор обрабатывает персональные данные Пользователей в целях соблюдения норм законодательства РФ, а также с такой(-ими) целью(-ями) как:</w:t>
      </w:r>
    </w:p>
    <w:p w14:paraId="00000039" w14:textId="643CDE5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5.2.1. Заключение и исполнение договора с клиентом.</w:t>
      </w:r>
    </w:p>
    <w:p w14:paraId="0000003B" w14:textId="0E29F86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5.2.2. Обработка заявок на Сайте Оператора.</w:t>
      </w:r>
    </w:p>
    <w:p w14:paraId="0000003D" w14:textId="7B2AA67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5.2.3. Информирование о новых услугах.</w:t>
      </w:r>
    </w:p>
    <w:p w14:paraId="0000003F" w14:textId="2E40D50F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5.2.4. Подготовка индивидуальных предложений.</w:t>
      </w:r>
    </w:p>
    <w:p w14:paraId="00000041" w14:textId="083A725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5.2.5. Ведение рекламной деятельности.</w:t>
      </w:r>
    </w:p>
    <w:p w14:paraId="00000043" w14:textId="583861A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9B4BC5">
        <w:rPr>
          <w:rFonts w:ascii="Times New Roman" w:hAnsi="Times New Roman" w:cs="Times New Roman"/>
          <w:sz w:val="24"/>
          <w:szCs w:val="24"/>
        </w:rPr>
        <w:t xml:space="preserve">5.3. Оператор обрабатывает персональные данные Пользователей с их согласия, полученные путем заполнения и/или отправки Пользователем самостоятельно через специальные формы, расположенные на сайте </w:t>
      </w:r>
      <w:r w:rsidR="005F126E" w:rsidRPr="005F126E">
        <w:rPr>
          <w:rFonts w:ascii="Times New Roman" w:hAnsi="Times New Roman" w:cs="Times New Roman"/>
          <w:sz w:val="24"/>
          <w:szCs w:val="24"/>
        </w:rPr>
        <w:t>https://mebelikor.ru/</w:t>
      </w:r>
      <w:r w:rsidRPr="009B4BC5">
        <w:rPr>
          <w:rFonts w:ascii="Times New Roman" w:hAnsi="Times New Roman" w:cs="Times New Roman"/>
          <w:sz w:val="24"/>
          <w:szCs w:val="24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0000045" w14:textId="7E155A90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 Категории персональных данных, которые Оператор собирает для достижения целей, указанных в пункте 5.2. Политики:</w:t>
      </w:r>
    </w:p>
    <w:p w14:paraId="00000047" w14:textId="1440398E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5.4.1. Имя.</w:t>
      </w:r>
    </w:p>
    <w:p w14:paraId="00000049" w14:textId="7EECBE2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5.4.2. Контактный телефон.</w:t>
      </w:r>
    </w:p>
    <w:p w14:paraId="0000004B" w14:textId="5B478F2B" w:rsidR="00394A58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5.4.3. Адрес электронной почты.</w:t>
      </w:r>
    </w:p>
    <w:p w14:paraId="5485711B" w14:textId="652B6B5D" w:rsidR="00EF361D" w:rsidRPr="009B4BC5" w:rsidRDefault="00EF361D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Иная информация, указываемая Пользователем на Сайте Оператора.</w:t>
      </w:r>
    </w:p>
    <w:p w14:paraId="0000004D" w14:textId="634C5D0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5.5. Оператор не обрабатывает специальные категории персональных данных Пользователей.</w:t>
      </w:r>
    </w:p>
    <w:p w14:paraId="0000004F" w14:textId="0399D1C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5.6. Оператор не обрабатывает биометрические категории персональных данных Пользователей.</w:t>
      </w:r>
    </w:p>
    <w:p w14:paraId="00000051" w14:textId="3F1178E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5.7. Настоящая Политика применима только к информации, обрабатываемой в ходе использования Сайта. Оператор не контролирует и не несет ответственность за обработку информации сайтами и сервисами третьих лиц, на которые Пользователи могут перейти по ссылкам, доступным внутри Сайта.</w:t>
      </w:r>
    </w:p>
    <w:p w14:paraId="00000052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5.8. Оператор не проверяет достоверность персональных данных, предоставляемых Пользователем, и не имеет возможности оценивать его дееспособность. Однако Оператор исходит из того, что Пользователь предоставляет достоверные и достаточные персональные данные и поддерживают их в актуальном состоянии.</w:t>
      </w:r>
    </w:p>
    <w:p w14:paraId="00000053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5" w14:textId="1C5876A3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6. УСЛОВИЯ ОБРАБОТКИ ПЕРСОНАЛЬНЫХ ДАННЫХ ПОЛЬЗОВАТЕЛЕЙ</w:t>
      </w:r>
    </w:p>
    <w:p w14:paraId="00000057" w14:textId="08CC0596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6.1. Обработка персональных данных Пользователей ограничена сроком достижения целей обработки.</w:t>
      </w:r>
    </w:p>
    <w:p w14:paraId="00000059" w14:textId="15FF121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6.2. Оператор обрабатывает персональные данные Пользователей автоматизированным способом с использованием средств вычислительной техники.</w:t>
      </w:r>
    </w:p>
    <w:p w14:paraId="0000005B" w14:textId="756540C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6.3.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0000005D" w14:textId="48734FB6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6.4. В отношении персональных данных Пользователей сохраняется их конфиденциальность, кроме случаев добровольного предоставления Пользователями информации о себе для общего доступа неограниченному кругу лиц.</w:t>
      </w:r>
    </w:p>
    <w:p w14:paraId="0000005F" w14:textId="0AC5DA2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 Оператор вправе передать персональные данные Пользователя третьим лицам в следующих случаях:</w:t>
      </w:r>
    </w:p>
    <w:p w14:paraId="00000061" w14:textId="634EC64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6.5.1. Пользователи выразили согласие на такие действия;</w:t>
      </w:r>
    </w:p>
    <w:p w14:paraId="00000063" w14:textId="6018C5B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6.5.2. Передача необходима для использования Пользователями определенных функций Сайта либо для исполнения определенного соглашения или договора;</w:t>
      </w:r>
    </w:p>
    <w:p w14:paraId="00000065" w14:textId="26BEC0E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00000067" w14:textId="7EFBAE3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персональным данным;</w:t>
      </w:r>
    </w:p>
    <w:p w14:paraId="00000069" w14:textId="185772B0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6.5.5. В результате обработки персональных данных Пользователей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Оператора;</w:t>
      </w:r>
    </w:p>
    <w:p w14:paraId="0000006B" w14:textId="6DD78368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6.5.6. Персональные данные Пользователей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0000006D" w14:textId="7FD912D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 При обработке персональных данных Пользователей Оператор руководствуется:</w:t>
      </w:r>
    </w:p>
    <w:p w14:paraId="0000006F" w14:textId="71452A66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6.6.1. Феде</w:t>
      </w:r>
      <w:r>
        <w:rPr>
          <w:rFonts w:ascii="Times New Roman" w:hAnsi="Times New Roman" w:cs="Times New Roman"/>
          <w:sz w:val="24"/>
          <w:szCs w:val="24"/>
        </w:rPr>
        <w:t>ральным законом от 27.07.2006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данных»;</w:t>
      </w:r>
    </w:p>
    <w:p w14:paraId="00000071" w14:textId="76B4A48C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6.6.2.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01.11.2012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00000073" w14:textId="5ABE510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6.6.3. Прик</w:t>
      </w:r>
      <w:r>
        <w:rPr>
          <w:rFonts w:ascii="Times New Roman" w:hAnsi="Times New Roman" w:cs="Times New Roman"/>
          <w:sz w:val="24"/>
          <w:szCs w:val="24"/>
        </w:rPr>
        <w:t>азом ФСТЭК России от 18.02.2013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0000075" w14:textId="0AD4DAF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6.6.4 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00000077" w14:textId="39DC43C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4BC5">
        <w:rPr>
          <w:rFonts w:ascii="Times New Roman" w:hAnsi="Times New Roman" w:cs="Times New Roman"/>
          <w:sz w:val="24"/>
          <w:szCs w:val="24"/>
        </w:rPr>
        <w:t>. Оператор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0000079" w14:textId="20C34A9C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4BC5">
        <w:rPr>
          <w:rFonts w:ascii="Times New Roman" w:hAnsi="Times New Roman" w:cs="Times New Roman"/>
          <w:sz w:val="24"/>
          <w:szCs w:val="24"/>
        </w:rPr>
        <w:t>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0000007B" w14:textId="17A49422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lastRenderedPageBreak/>
        <w:t>7. ОБЯЗАТЕЛЬНОЕ ХРАНЕНИЕ ДАННЫХ</w:t>
      </w:r>
    </w:p>
    <w:p w14:paraId="0000007C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7.1. Права Пользователей, предусмотренные настоящей Политикой, могут быть ограничены в соответствии с требованиями действующего законодательства. В частности, такие ограничения могут предусматривать обязанность Оператора сохранить измененную или удаленную Пользователями информацию на срок, установленный законодательством, и/или передать такую информацию в соответствии с законодательно установленной процедурой государственному органу.</w:t>
      </w:r>
    </w:p>
    <w:p w14:paraId="0000007D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7F" w14:textId="1FD3A722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8. СВЕДЕНИЯ ОБ ОБЕСПЕЧЕНИИ БЕЗОПАСНОСТИ ПЕРСОНАЛЬНЫХ ДАННЫХ</w:t>
      </w:r>
    </w:p>
    <w:p w14:paraId="00000081" w14:textId="15BF8178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14:paraId="00000083" w14:textId="6ED6A25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действий:</w:t>
      </w:r>
    </w:p>
    <w:p w14:paraId="00000085" w14:textId="3B1E19C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8.2.1.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действий с ними;</w:t>
      </w:r>
    </w:p>
    <w:p w14:paraId="00000087" w14:textId="0CD0AA9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8.2.2. Производит оценку вреда, который может быть причинен Пользователям в случае нарушения ФЗ «О персональных данных»;</w:t>
      </w:r>
    </w:p>
    <w:p w14:paraId="00000089" w14:textId="3C2DF40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8.2.3. Производит определение угроз безопасности персональных данных при их обработке в информационной системе Оператора;</w:t>
      </w:r>
    </w:p>
    <w:p w14:paraId="0000008B" w14:textId="49F82DE0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8.2.4.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0000008D" w14:textId="5104C91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8.2.5.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0000008F" w14:textId="3FA31B3F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8.2.6.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14:paraId="00000090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8.2.7.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14:paraId="00000091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93" w14:textId="6F5919F3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9. СВЕДЕНИЯ ОБ ОПЕРАТОРЕ</w:t>
      </w:r>
    </w:p>
    <w:p w14:paraId="00000095" w14:textId="484565D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9.1. База данных, содержащая персональные данные Пользователей – граждан Российской Федерации, находится на территории Российской Федерации.</w:t>
      </w:r>
    </w:p>
    <w:p w14:paraId="00000096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9.2. Для реализации своих прав и законных интересов Пользователи имеют право обратиться к Оператору, направив запрос лично или с помощью представителя по адресу, указанному в пункте 1.1. Политики либо на адрес электронной почты, указанный на Сайте. Запрос должен содержать сведения, указанные в ч. 3 ст. 14 ФЗ «О персональных данных».</w:t>
      </w:r>
    </w:p>
    <w:sectPr w:rsidR="00394A58" w:rsidRPr="009B4BC5" w:rsidSect="009B4BC5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A58"/>
    <w:rsid w:val="000927A1"/>
    <w:rsid w:val="000945AE"/>
    <w:rsid w:val="00394A58"/>
    <w:rsid w:val="005F126E"/>
    <w:rsid w:val="00715C22"/>
    <w:rsid w:val="009B4BC5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2194"/>
  <w15:docId w15:val="{FCDC4738-4375-4C6B-9F9E-000ACE3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Хромов</cp:lastModifiedBy>
  <cp:revision>5</cp:revision>
  <dcterms:created xsi:type="dcterms:W3CDTF">2024-07-22T10:24:00Z</dcterms:created>
  <dcterms:modified xsi:type="dcterms:W3CDTF">2024-08-24T07:43:00Z</dcterms:modified>
</cp:coreProperties>
</file>